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6D" w:rsidRPr="006B44A4" w:rsidRDefault="00380318" w:rsidP="00176585">
      <w:pPr>
        <w:rPr>
          <w:rFonts w:asciiTheme="minorHAnsi" w:hAnsiTheme="minorHAnsi"/>
        </w:rPr>
      </w:pPr>
      <w:r w:rsidRPr="006B44A4">
        <w:rPr>
          <w:rFonts w:asciiTheme="minorHAnsi" w:hAnsiTheme="minorHAnsi"/>
        </w:rPr>
        <w:t xml:space="preserve">Příloha č. </w:t>
      </w:r>
      <w:r w:rsidR="00003D18" w:rsidRPr="006B44A4">
        <w:rPr>
          <w:rFonts w:asciiTheme="minorHAnsi" w:hAnsiTheme="minorHAnsi"/>
        </w:rPr>
        <w:t>1</w:t>
      </w:r>
    </w:p>
    <w:p w:rsidR="00B95C18" w:rsidRPr="006B44A4" w:rsidRDefault="0038586D" w:rsidP="00D653E4">
      <w:pPr>
        <w:jc w:val="center"/>
        <w:rPr>
          <w:rFonts w:asciiTheme="minorHAnsi" w:hAnsiTheme="minorHAnsi"/>
          <w:b/>
          <w:sz w:val="24"/>
          <w:szCs w:val="24"/>
        </w:rPr>
      </w:pPr>
      <w:r w:rsidRPr="006B44A4">
        <w:rPr>
          <w:rFonts w:asciiTheme="minorHAnsi" w:hAnsiTheme="minorHAnsi"/>
          <w:b/>
          <w:sz w:val="24"/>
          <w:szCs w:val="24"/>
        </w:rPr>
        <w:t xml:space="preserve">Popis předmětu </w:t>
      </w:r>
      <w:r w:rsidR="00003D18" w:rsidRPr="006B44A4">
        <w:rPr>
          <w:rFonts w:asciiTheme="minorHAnsi" w:hAnsiTheme="minorHAnsi"/>
          <w:b/>
          <w:sz w:val="24"/>
          <w:szCs w:val="24"/>
        </w:rPr>
        <w:t>pachtu</w:t>
      </w:r>
      <w:r w:rsidR="00240785" w:rsidRPr="006B44A4">
        <w:rPr>
          <w:rFonts w:asciiTheme="minorHAnsi" w:hAnsiTheme="minorHAnsi"/>
          <w:b/>
          <w:sz w:val="24"/>
          <w:szCs w:val="24"/>
        </w:rPr>
        <w:t xml:space="preserve"> včetně výkresů</w:t>
      </w:r>
    </w:p>
    <w:p w:rsidR="00750DA3" w:rsidRPr="006B44A4" w:rsidRDefault="00003D18" w:rsidP="0069770E">
      <w:pPr>
        <w:rPr>
          <w:rFonts w:asciiTheme="minorHAnsi" w:hAnsiTheme="minorHAnsi"/>
        </w:rPr>
      </w:pPr>
      <w:r w:rsidRPr="006B44A4">
        <w:rPr>
          <w:rFonts w:asciiTheme="minorHAnsi" w:hAnsiTheme="minorHAnsi"/>
        </w:rPr>
        <w:t>Předmět pachtu</w:t>
      </w:r>
      <w:r w:rsidR="0038586D" w:rsidRPr="006B44A4">
        <w:rPr>
          <w:rFonts w:asciiTheme="minorHAnsi" w:hAnsiTheme="minorHAnsi"/>
        </w:rPr>
        <w:t xml:space="preserve"> tvoří:</w:t>
      </w:r>
      <w:r w:rsidR="0038586D" w:rsidRPr="006B44A4">
        <w:rPr>
          <w:rFonts w:asciiTheme="minorHAnsi" w:hAnsiTheme="minorHAnsi"/>
        </w:rPr>
        <w:br/>
        <w:t xml:space="preserve">a) </w:t>
      </w:r>
      <w:r w:rsidR="00C77BE3" w:rsidRPr="006B44A4">
        <w:rPr>
          <w:rFonts w:asciiTheme="minorHAnsi" w:hAnsiTheme="minorHAnsi"/>
        </w:rPr>
        <w:t xml:space="preserve">restaurace Oceán, </w:t>
      </w:r>
      <w:r w:rsidR="0038586D" w:rsidRPr="006B44A4">
        <w:rPr>
          <w:rFonts w:asciiTheme="minorHAnsi" w:hAnsiTheme="minorHAnsi"/>
        </w:rPr>
        <w:t>která se nachází v areálu Zoologické zahrady hl. m. Prahy u jejího hlavního vchodu</w:t>
      </w:r>
      <w:r w:rsidRPr="006B44A4">
        <w:rPr>
          <w:rFonts w:asciiTheme="minorHAnsi" w:hAnsiTheme="minorHAnsi"/>
        </w:rPr>
        <w:t xml:space="preserve"> v „Hlavní budově</w:t>
      </w:r>
      <w:r w:rsidR="00C77BE3" w:rsidRPr="006B44A4">
        <w:rPr>
          <w:rFonts w:asciiTheme="minorHAnsi" w:hAnsiTheme="minorHAnsi"/>
        </w:rPr>
        <w:t xml:space="preserve"> (1S – suterén</w:t>
      </w:r>
      <w:r w:rsidR="00D74B5A">
        <w:rPr>
          <w:rFonts w:asciiTheme="minorHAnsi" w:hAnsiTheme="minorHAnsi"/>
        </w:rPr>
        <w:t xml:space="preserve"> a sklep</w:t>
      </w:r>
      <w:r w:rsidR="00C77BE3" w:rsidRPr="006B44A4">
        <w:rPr>
          <w:rFonts w:asciiTheme="minorHAnsi" w:hAnsiTheme="minorHAnsi"/>
        </w:rPr>
        <w:t>)</w:t>
      </w:r>
      <w:r w:rsidRPr="006B44A4">
        <w:rPr>
          <w:rFonts w:asciiTheme="minorHAnsi" w:hAnsiTheme="minorHAnsi"/>
        </w:rPr>
        <w:t>“</w:t>
      </w:r>
      <w:r w:rsidR="0038586D" w:rsidRPr="006B44A4">
        <w:rPr>
          <w:rFonts w:asciiTheme="minorHAnsi" w:hAnsiTheme="minorHAnsi"/>
        </w:rPr>
        <w:t>. Celko</w:t>
      </w:r>
      <w:r w:rsidR="00714F11">
        <w:rPr>
          <w:rFonts w:asciiTheme="minorHAnsi" w:hAnsiTheme="minorHAnsi"/>
        </w:rPr>
        <w:t xml:space="preserve">vé výměra restaurace činí </w:t>
      </w:r>
      <w:r w:rsidR="00714F11">
        <w:rPr>
          <w:rFonts w:asciiTheme="minorHAnsi" w:hAnsiTheme="minorHAnsi"/>
        </w:rPr>
        <w:br/>
        <w:t>591,51</w:t>
      </w:r>
      <w:r w:rsidR="0038586D" w:rsidRPr="006B44A4">
        <w:rPr>
          <w:rFonts w:asciiTheme="minorHAnsi" w:hAnsiTheme="minorHAnsi"/>
        </w:rPr>
        <w:t xml:space="preserve"> m</w:t>
      </w:r>
      <w:r w:rsidR="0038586D" w:rsidRPr="006B44A4">
        <w:rPr>
          <w:rFonts w:asciiTheme="minorHAnsi" w:hAnsiTheme="minorHAnsi"/>
          <w:vertAlign w:val="superscript"/>
        </w:rPr>
        <w:t>2</w:t>
      </w:r>
      <w:r w:rsidR="00D74B5A">
        <w:rPr>
          <w:rFonts w:asciiTheme="minorHAnsi" w:hAnsiTheme="minorHAnsi"/>
          <w:vertAlign w:val="superscript"/>
        </w:rPr>
        <w:t xml:space="preserve"> </w:t>
      </w:r>
      <w:r w:rsidR="00D74B5A">
        <w:rPr>
          <w:rFonts w:asciiTheme="minorHAnsi" w:hAnsiTheme="minorHAnsi"/>
        </w:rPr>
        <w:t>a celková výměra sklepu činí 21,581m</w:t>
      </w:r>
      <w:r w:rsidR="00D74B5A">
        <w:rPr>
          <w:rFonts w:asciiTheme="minorHAnsi" w:hAnsiTheme="minorHAnsi"/>
          <w:vertAlign w:val="superscript"/>
        </w:rPr>
        <w:t>2</w:t>
      </w:r>
      <w:r w:rsidR="0038586D" w:rsidRPr="006B44A4">
        <w:rPr>
          <w:rFonts w:asciiTheme="minorHAnsi" w:hAnsiTheme="minorHAnsi"/>
        </w:rPr>
        <w:t>.</w:t>
      </w:r>
      <w:r w:rsidR="000C0EEA">
        <w:rPr>
          <w:rFonts w:asciiTheme="minorHAnsi" w:hAnsiTheme="minorHAnsi"/>
        </w:rPr>
        <w:t xml:space="preserve"> </w:t>
      </w:r>
      <w:r w:rsidR="00B973F0" w:rsidRPr="006B44A4">
        <w:rPr>
          <w:rFonts w:asciiTheme="minorHAnsi" w:hAnsiTheme="minorHAnsi"/>
        </w:rPr>
        <w:t xml:space="preserve">Vnitřní kapacita </w:t>
      </w:r>
      <w:r w:rsidR="00750DA3" w:rsidRPr="006B44A4">
        <w:rPr>
          <w:rFonts w:asciiTheme="minorHAnsi" w:hAnsiTheme="minorHAnsi"/>
        </w:rPr>
        <w:t>110 míst.</w:t>
      </w:r>
      <w:r w:rsidR="00A87B08" w:rsidRPr="006B44A4">
        <w:rPr>
          <w:rFonts w:asciiTheme="minorHAnsi" w:hAnsiTheme="minorHAnsi"/>
        </w:rPr>
        <w:t xml:space="preserve"> </w:t>
      </w:r>
      <w:r w:rsidR="00C77BE3" w:rsidRPr="006B44A4">
        <w:rPr>
          <w:rFonts w:asciiTheme="minorHAnsi" w:hAnsiTheme="minorHAnsi"/>
        </w:rPr>
        <w:t>K této restauraci</w:t>
      </w:r>
      <w:r w:rsidRPr="006B44A4">
        <w:rPr>
          <w:rFonts w:asciiTheme="minorHAnsi" w:hAnsiTheme="minorHAnsi"/>
        </w:rPr>
        <w:t xml:space="preserve"> přiléhá zahrádka s kapacitou 30</w:t>
      </w:r>
      <w:r w:rsidR="00C77BE3" w:rsidRPr="006B44A4">
        <w:rPr>
          <w:rFonts w:asciiTheme="minorHAnsi" w:hAnsiTheme="minorHAnsi"/>
        </w:rPr>
        <w:t>0 míst.</w:t>
      </w:r>
      <w:r w:rsidR="00C77BE3" w:rsidRPr="006B44A4">
        <w:rPr>
          <w:rFonts w:asciiTheme="minorHAnsi" w:hAnsiTheme="minorHAnsi"/>
        </w:rPr>
        <w:br/>
      </w:r>
      <w:r w:rsidR="00A87B08" w:rsidRPr="006B44A4">
        <w:rPr>
          <w:rFonts w:asciiTheme="minorHAnsi" w:hAnsiTheme="minorHAnsi"/>
        </w:rPr>
        <w:br/>
      </w:r>
      <w:r w:rsidR="00C77BE3" w:rsidRPr="006B44A4">
        <w:rPr>
          <w:rFonts w:asciiTheme="minorHAnsi" w:hAnsiTheme="minorHAnsi"/>
        </w:rPr>
        <w:t xml:space="preserve">Restaurace je včetně </w:t>
      </w:r>
      <w:r w:rsidRPr="006B44A4">
        <w:rPr>
          <w:rFonts w:asciiTheme="minorHAnsi" w:hAnsiTheme="minorHAnsi"/>
        </w:rPr>
        <w:t>inventáře</w:t>
      </w:r>
      <w:r w:rsidR="00DE05DC" w:rsidRPr="006B44A4">
        <w:rPr>
          <w:rFonts w:asciiTheme="minorHAnsi" w:hAnsiTheme="minorHAnsi"/>
        </w:rPr>
        <w:t xml:space="preserve"> </w:t>
      </w:r>
      <w:r w:rsidR="00C77BE3" w:rsidRPr="006B44A4">
        <w:rPr>
          <w:rFonts w:asciiTheme="minorHAnsi" w:hAnsiTheme="minorHAnsi"/>
        </w:rPr>
        <w:t xml:space="preserve">– </w:t>
      </w:r>
      <w:r w:rsidR="00DE05DC" w:rsidRPr="006B44A4">
        <w:rPr>
          <w:rFonts w:asciiTheme="minorHAnsi" w:hAnsiTheme="minorHAnsi"/>
        </w:rPr>
        <w:t>seznam je</w:t>
      </w:r>
      <w:r w:rsidR="00C77BE3" w:rsidRPr="006B44A4">
        <w:rPr>
          <w:rFonts w:asciiTheme="minorHAnsi" w:hAnsiTheme="minorHAnsi"/>
        </w:rPr>
        <w:t xml:space="preserve"> uveden v příloze č. </w:t>
      </w:r>
      <w:r w:rsidRPr="006B44A4">
        <w:rPr>
          <w:rFonts w:asciiTheme="minorHAnsi" w:hAnsiTheme="minorHAnsi"/>
        </w:rPr>
        <w:t>2</w:t>
      </w:r>
      <w:r w:rsidR="00C77BE3" w:rsidRPr="006B44A4">
        <w:rPr>
          <w:rFonts w:asciiTheme="minorHAnsi" w:hAnsiTheme="minorHAnsi"/>
        </w:rPr>
        <w:t xml:space="preserve"> „Soupisu </w:t>
      </w:r>
      <w:r w:rsidR="008520B4" w:rsidRPr="006B44A4">
        <w:rPr>
          <w:rFonts w:asciiTheme="minorHAnsi" w:hAnsiTheme="minorHAnsi"/>
        </w:rPr>
        <w:t xml:space="preserve">inventáře </w:t>
      </w:r>
      <w:r w:rsidR="00C77BE3" w:rsidRPr="006B44A4">
        <w:rPr>
          <w:rFonts w:asciiTheme="minorHAnsi" w:hAnsiTheme="minorHAnsi"/>
        </w:rPr>
        <w:t xml:space="preserve">předmětu </w:t>
      </w:r>
      <w:r w:rsidRPr="006B44A4">
        <w:rPr>
          <w:rFonts w:asciiTheme="minorHAnsi" w:hAnsiTheme="minorHAnsi"/>
        </w:rPr>
        <w:t>pachtu</w:t>
      </w:r>
      <w:r w:rsidR="00C77BE3" w:rsidRPr="006B44A4">
        <w:rPr>
          <w:rFonts w:asciiTheme="minorHAnsi" w:hAnsiTheme="minorHAnsi"/>
        </w:rPr>
        <w:t>“.</w:t>
      </w:r>
      <w:r w:rsidR="00C77BE3" w:rsidRPr="006B44A4">
        <w:rPr>
          <w:rFonts w:asciiTheme="minorHAnsi" w:hAnsiTheme="minorHAnsi"/>
        </w:rPr>
        <w:br/>
      </w:r>
      <w:r w:rsidR="00750DA3" w:rsidRPr="006B44A4">
        <w:rPr>
          <w:rFonts w:asciiTheme="minorHAnsi" w:hAnsiTheme="minorHAnsi"/>
        </w:rPr>
        <w:br/>
      </w:r>
      <w:r w:rsidR="00C77BE3" w:rsidRPr="006B44A4">
        <w:rPr>
          <w:rFonts w:asciiTheme="minorHAnsi" w:hAnsiTheme="minorHAnsi"/>
        </w:rPr>
        <w:t>b)</w:t>
      </w:r>
      <w:r w:rsidR="00A87B08" w:rsidRPr="006B44A4">
        <w:rPr>
          <w:rFonts w:asciiTheme="minorHAnsi" w:hAnsiTheme="minorHAnsi"/>
        </w:rPr>
        <w:t xml:space="preserve"> </w:t>
      </w:r>
      <w:r w:rsidR="00C77BE3" w:rsidRPr="006B44A4">
        <w:rPr>
          <w:rFonts w:asciiTheme="minorHAnsi" w:hAnsiTheme="minorHAnsi"/>
        </w:rPr>
        <w:t>k</w:t>
      </w:r>
      <w:r w:rsidR="00750DA3" w:rsidRPr="006B44A4">
        <w:rPr>
          <w:rFonts w:asciiTheme="minorHAnsi" w:hAnsiTheme="minorHAnsi"/>
        </w:rPr>
        <w:t xml:space="preserve"> objektu dále náleží </w:t>
      </w:r>
      <w:r w:rsidR="00C77BE3" w:rsidRPr="006B44A4">
        <w:rPr>
          <w:rFonts w:asciiTheme="minorHAnsi" w:hAnsiTheme="minorHAnsi"/>
        </w:rPr>
        <w:t>dva přilehlé</w:t>
      </w:r>
      <w:r w:rsidR="00750DA3" w:rsidRPr="006B44A4">
        <w:rPr>
          <w:rFonts w:asciiTheme="minorHAnsi" w:hAnsiTheme="minorHAnsi"/>
        </w:rPr>
        <w:t xml:space="preserve"> stánky</w:t>
      </w:r>
      <w:r w:rsidRPr="006B44A4">
        <w:rPr>
          <w:rFonts w:asciiTheme="minorHAnsi" w:hAnsiTheme="minorHAnsi"/>
        </w:rPr>
        <w:t xml:space="preserve"> s občerstvením</w:t>
      </w:r>
      <w:r w:rsidR="00750DA3" w:rsidRPr="006B44A4">
        <w:rPr>
          <w:rFonts w:asciiTheme="minorHAnsi" w:hAnsiTheme="minorHAnsi"/>
        </w:rPr>
        <w:t xml:space="preserve"> o výměře</w:t>
      </w:r>
      <w:r w:rsidR="00425F00">
        <w:rPr>
          <w:rFonts w:asciiTheme="minorHAnsi" w:hAnsiTheme="minorHAnsi"/>
        </w:rPr>
        <w:t xml:space="preserve"> 21,893</w:t>
      </w:r>
      <w:r w:rsidR="00750DA3" w:rsidRPr="006B44A4">
        <w:rPr>
          <w:rFonts w:asciiTheme="minorHAnsi" w:hAnsiTheme="minorHAnsi"/>
        </w:rPr>
        <w:t xml:space="preserve"> m</w:t>
      </w:r>
      <w:r w:rsidR="00750DA3" w:rsidRPr="006B44A4">
        <w:rPr>
          <w:rFonts w:asciiTheme="minorHAnsi" w:hAnsiTheme="minorHAnsi"/>
          <w:vertAlign w:val="superscript"/>
        </w:rPr>
        <w:t>2</w:t>
      </w:r>
      <w:r w:rsidR="0069770E">
        <w:rPr>
          <w:rFonts w:asciiTheme="minorHAnsi" w:hAnsiTheme="minorHAnsi"/>
          <w:vertAlign w:val="superscript"/>
        </w:rPr>
        <w:br/>
      </w:r>
      <w:r w:rsidR="00750DA3" w:rsidRPr="006B44A4">
        <w:rPr>
          <w:rFonts w:asciiTheme="minorHAnsi" w:hAnsiTheme="minorHAnsi"/>
          <w:vertAlign w:val="superscript"/>
        </w:rPr>
        <w:t xml:space="preserve"> </w:t>
      </w:r>
      <w:r w:rsidR="00425F00">
        <w:rPr>
          <w:rFonts w:asciiTheme="minorHAnsi" w:hAnsiTheme="minorHAnsi"/>
        </w:rPr>
        <w:t>a 13,10</w:t>
      </w:r>
      <w:r w:rsidR="00750DA3" w:rsidRPr="006B44A4">
        <w:rPr>
          <w:rFonts w:asciiTheme="minorHAnsi" w:hAnsiTheme="minorHAnsi"/>
        </w:rPr>
        <w:t>m</w:t>
      </w:r>
      <w:r w:rsidR="00750DA3" w:rsidRPr="006B44A4">
        <w:rPr>
          <w:rFonts w:asciiTheme="minorHAnsi" w:hAnsiTheme="minorHAnsi"/>
          <w:vertAlign w:val="superscript"/>
        </w:rPr>
        <w:t>2</w:t>
      </w:r>
      <w:r w:rsidRPr="006B44A4">
        <w:rPr>
          <w:rFonts w:asciiTheme="minorHAnsi" w:hAnsiTheme="minorHAnsi"/>
        </w:rPr>
        <w:t xml:space="preserve">, které slouží </w:t>
      </w:r>
      <w:r w:rsidR="007A1ACE">
        <w:rPr>
          <w:rFonts w:asciiTheme="minorHAnsi" w:hAnsiTheme="minorHAnsi"/>
        </w:rPr>
        <w:t>pro</w:t>
      </w:r>
      <w:r w:rsidR="007A1ACE" w:rsidRPr="006B44A4">
        <w:rPr>
          <w:rFonts w:asciiTheme="minorHAnsi" w:hAnsiTheme="minorHAnsi"/>
        </w:rPr>
        <w:t> </w:t>
      </w:r>
      <w:r w:rsidRPr="006B44A4">
        <w:rPr>
          <w:rFonts w:asciiTheme="minorHAnsi" w:hAnsiTheme="minorHAnsi"/>
        </w:rPr>
        <w:t>„Doplňkový</w:t>
      </w:r>
      <w:r w:rsidR="00750DA3" w:rsidRPr="006B44A4">
        <w:rPr>
          <w:rFonts w:asciiTheme="minorHAnsi" w:hAnsiTheme="minorHAnsi"/>
        </w:rPr>
        <w:t xml:space="preserve"> </w:t>
      </w:r>
      <w:r w:rsidRPr="006B44A4">
        <w:rPr>
          <w:rFonts w:asciiTheme="minorHAnsi" w:hAnsiTheme="minorHAnsi"/>
        </w:rPr>
        <w:t>IMPULZNÍ prodej“</w:t>
      </w:r>
      <w:r w:rsidR="0099231F">
        <w:rPr>
          <w:rFonts w:asciiTheme="minorHAnsi" w:hAnsiTheme="minorHAnsi"/>
        </w:rPr>
        <w:t>.</w:t>
      </w:r>
      <w:r w:rsidR="0069770E">
        <w:rPr>
          <w:rFonts w:asciiTheme="minorHAnsi" w:hAnsiTheme="minorHAnsi"/>
        </w:rPr>
        <w:t xml:space="preserve"> </w:t>
      </w:r>
      <w:r w:rsidR="00750DA3" w:rsidRPr="006B44A4">
        <w:rPr>
          <w:rFonts w:asciiTheme="minorHAnsi" w:hAnsiTheme="minorHAnsi"/>
        </w:rPr>
        <w:t xml:space="preserve">Nacházejí se vedle hlavního východu a také poblíž </w:t>
      </w:r>
      <w:r w:rsidR="00C77BE3" w:rsidRPr="006B44A4">
        <w:rPr>
          <w:rFonts w:asciiTheme="minorHAnsi" w:hAnsiTheme="minorHAnsi"/>
        </w:rPr>
        <w:t>expozice lachtanů.</w:t>
      </w:r>
      <w:r w:rsidR="00750DA3" w:rsidRPr="006B44A4">
        <w:rPr>
          <w:rFonts w:asciiTheme="minorHAnsi" w:hAnsiTheme="minorHAnsi"/>
        </w:rPr>
        <w:br/>
      </w:r>
      <w:r w:rsidR="00C77BE3" w:rsidRPr="006B44A4">
        <w:rPr>
          <w:rFonts w:asciiTheme="minorHAnsi" w:hAnsiTheme="minorHAnsi"/>
        </w:rPr>
        <w:br/>
      </w:r>
      <w:r w:rsidR="00750DA3" w:rsidRPr="006B44A4">
        <w:rPr>
          <w:rFonts w:asciiTheme="minorHAnsi" w:hAnsiTheme="minorHAnsi"/>
        </w:rPr>
        <w:t xml:space="preserve">Tyto stánky jsou bez </w:t>
      </w:r>
      <w:r w:rsidRPr="006B44A4">
        <w:rPr>
          <w:rFonts w:asciiTheme="minorHAnsi" w:hAnsiTheme="minorHAnsi"/>
        </w:rPr>
        <w:t>inventáře</w:t>
      </w:r>
      <w:r w:rsidR="00750DA3" w:rsidRPr="006B44A4">
        <w:rPr>
          <w:rFonts w:asciiTheme="minorHAnsi" w:hAnsiTheme="minorHAnsi"/>
        </w:rPr>
        <w:br/>
      </w:r>
    </w:p>
    <w:p w:rsidR="00750DA3" w:rsidRPr="006B44A4" w:rsidRDefault="0069770E" w:rsidP="00A87B08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bookmarkStart w:id="0" w:name="_GoBack"/>
      <w:bookmarkEnd w:id="0"/>
      <w:r w:rsidR="00C77BE3" w:rsidRPr="006B44A4">
        <w:rPr>
          <w:rFonts w:asciiTheme="minorHAnsi" w:hAnsiTheme="minorHAnsi"/>
        </w:rPr>
        <w:t xml:space="preserve">Podrobnější </w:t>
      </w:r>
      <w:r w:rsidR="00750DA3" w:rsidRPr="006B44A4">
        <w:rPr>
          <w:rFonts w:asciiTheme="minorHAnsi" w:hAnsiTheme="minorHAnsi"/>
        </w:rPr>
        <w:t>technické parametry</w:t>
      </w:r>
      <w:r w:rsidR="00E667A9" w:rsidRPr="006B44A4">
        <w:rPr>
          <w:rFonts w:asciiTheme="minorHAnsi" w:hAnsiTheme="minorHAnsi"/>
        </w:rPr>
        <w:t xml:space="preserve"> objektů naleznete</w:t>
      </w:r>
      <w:r w:rsidR="00750DA3" w:rsidRPr="006B44A4">
        <w:rPr>
          <w:rFonts w:asciiTheme="minorHAnsi" w:hAnsiTheme="minorHAnsi"/>
        </w:rPr>
        <w:t xml:space="preserve"> v přiložených výkresech.</w:t>
      </w:r>
    </w:p>
    <w:sectPr w:rsidR="00750DA3" w:rsidRPr="006B44A4" w:rsidSect="0087364A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2495" w:right="2495" w:bottom="2495" w:left="1361" w:header="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114" w:rsidRDefault="00A43114" w:rsidP="00587D54">
      <w:pPr>
        <w:spacing w:after="0" w:line="240" w:lineRule="auto"/>
      </w:pPr>
      <w:r>
        <w:separator/>
      </w:r>
    </w:p>
  </w:endnote>
  <w:endnote w:type="continuationSeparator" w:id="0">
    <w:p w:rsidR="00A43114" w:rsidRDefault="00A43114" w:rsidP="0058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NewsGot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4668"/>
      <w:docPartObj>
        <w:docPartGallery w:val="Page Numbers (Bottom of Page)"/>
        <w:docPartUnique/>
      </w:docPartObj>
    </w:sdtPr>
    <w:sdtEndPr/>
    <w:sdtContent>
      <w:p w:rsidR="00E06BF1" w:rsidRDefault="000A1164" w:rsidP="0087364A">
        <w:pPr>
          <w:pStyle w:val="Zpat"/>
          <w:tabs>
            <w:tab w:val="clear" w:pos="9072"/>
          </w:tabs>
          <w:ind w:right="-170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B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6BF1" w:rsidRDefault="00E06BF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6B" w:rsidRDefault="00B95C18">
    <w:pPr>
      <w:pStyle w:val="Zpat"/>
    </w:pPr>
    <w:r>
      <w:rPr>
        <w:noProof/>
        <w:lang w:eastAsia="cs-CZ"/>
      </w:rPr>
      <w:drawing>
        <wp:anchor distT="0" distB="0" distL="114300" distR="114300" simplePos="0" relativeHeight="251670528" behindDoc="1" locked="1" layoutInCell="1" allowOverlap="1">
          <wp:simplePos x="866899" y="9132125"/>
          <wp:positionH relativeFrom="page">
            <wp:align>left</wp:align>
          </wp:positionH>
          <wp:positionV relativeFrom="page">
            <wp:align>bottom</wp:align>
          </wp:positionV>
          <wp:extent cx="7564582" cy="1128156"/>
          <wp:effectExtent l="0" t="0" r="0" b="0"/>
          <wp:wrapNone/>
          <wp:docPr id="6" name="Obrázek 5" descr="letterhead_p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_pat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4582" cy="1128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114" w:rsidRDefault="00A43114" w:rsidP="00587D54">
      <w:pPr>
        <w:spacing w:after="0" w:line="240" w:lineRule="auto"/>
      </w:pPr>
      <w:r>
        <w:separator/>
      </w:r>
    </w:p>
  </w:footnote>
  <w:footnote w:type="continuationSeparator" w:id="0">
    <w:p w:rsidR="00A43114" w:rsidRDefault="00A43114" w:rsidP="00587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4A" w:rsidRDefault="0087364A">
    <w:pPr>
      <w:pStyle w:val="Zhlav"/>
    </w:pPr>
    <w:r>
      <w:rPr>
        <w:noProof/>
        <w:lang w:eastAsia="cs-CZ"/>
      </w:rPr>
      <w:drawing>
        <wp:anchor distT="0" distB="0" distL="114300" distR="114300" simplePos="0" relativeHeight="251668480" behindDoc="1" locked="1" layoutInCell="1" allowOverlap="1">
          <wp:simplePos x="0" y="0"/>
          <wp:positionH relativeFrom="page">
            <wp:posOffset>6127115</wp:posOffset>
          </wp:positionH>
          <wp:positionV relativeFrom="page">
            <wp:align>top</wp:align>
          </wp:positionV>
          <wp:extent cx="1436370" cy="1626870"/>
          <wp:effectExtent l="0" t="0" r="0" b="0"/>
          <wp:wrapNone/>
          <wp:docPr id="5" name="Obrázek 4" descr="pikto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kto_0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6370" cy="1626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6B" w:rsidRDefault="000A1164">
    <w:pPr>
      <w:pStyle w:val="Zhlav"/>
    </w:pPr>
    <w:r>
      <w:rPr>
        <w:noProof/>
        <w:lang w:eastAsia="cs-CZ"/>
      </w:rPr>
      <w:drawing>
        <wp:anchor distT="0" distB="0" distL="114300" distR="114300" simplePos="0" relativeHeight="251672576" behindDoc="1" locked="1" layoutInCell="1" allowOverlap="1" wp14:anchorId="106C2BB5" wp14:editId="20D5771A">
          <wp:simplePos x="0" y="0"/>
          <wp:positionH relativeFrom="page">
            <wp:posOffset>6105525</wp:posOffset>
          </wp:positionH>
          <wp:positionV relativeFrom="topMargin">
            <wp:posOffset>7049135</wp:posOffset>
          </wp:positionV>
          <wp:extent cx="1436370" cy="2503805"/>
          <wp:effectExtent l="0" t="0" r="0" b="0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_EAZA-WAZ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6370" cy="2503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4975">
      <w:rPr>
        <w:noProof/>
        <w:lang w:eastAsia="cs-CZ"/>
      </w:rPr>
      <w:drawing>
        <wp:anchor distT="0" distB="0" distL="114300" distR="114300" simplePos="0" relativeHeight="251664384" behindDoc="1" locked="1" layoutInCell="1" allowOverlap="1">
          <wp:simplePos x="0" y="0"/>
          <wp:positionH relativeFrom="page">
            <wp:posOffset>6297295</wp:posOffset>
          </wp:positionH>
          <wp:positionV relativeFrom="page">
            <wp:align>top</wp:align>
          </wp:positionV>
          <wp:extent cx="1256030" cy="1613535"/>
          <wp:effectExtent l="0" t="0" r="0" b="0"/>
          <wp:wrapNone/>
          <wp:docPr id="1" name="Obrázek 0" descr="letterhead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_0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56030" cy="1613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86D"/>
    <w:rsid w:val="00003D18"/>
    <w:rsid w:val="00004975"/>
    <w:rsid w:val="00041D7E"/>
    <w:rsid w:val="00094CC1"/>
    <w:rsid w:val="000A1164"/>
    <w:rsid w:val="000C0EEA"/>
    <w:rsid w:val="00176585"/>
    <w:rsid w:val="001A3CEC"/>
    <w:rsid w:val="001D5B13"/>
    <w:rsid w:val="00240785"/>
    <w:rsid w:val="00242D9F"/>
    <w:rsid w:val="002E21E0"/>
    <w:rsid w:val="00331009"/>
    <w:rsid w:val="00380318"/>
    <w:rsid w:val="0038586D"/>
    <w:rsid w:val="00425F00"/>
    <w:rsid w:val="00544FD9"/>
    <w:rsid w:val="00587D54"/>
    <w:rsid w:val="00593F63"/>
    <w:rsid w:val="00610036"/>
    <w:rsid w:val="0064656B"/>
    <w:rsid w:val="00675171"/>
    <w:rsid w:val="0069770E"/>
    <w:rsid w:val="006B0F98"/>
    <w:rsid w:val="006B44A4"/>
    <w:rsid w:val="00704245"/>
    <w:rsid w:val="00714F11"/>
    <w:rsid w:val="00723380"/>
    <w:rsid w:val="00750DA3"/>
    <w:rsid w:val="007A1ACE"/>
    <w:rsid w:val="007D1F78"/>
    <w:rsid w:val="007F401C"/>
    <w:rsid w:val="00847393"/>
    <w:rsid w:val="008520B4"/>
    <w:rsid w:val="0087364A"/>
    <w:rsid w:val="008858E8"/>
    <w:rsid w:val="00902DEB"/>
    <w:rsid w:val="0099231F"/>
    <w:rsid w:val="00A43114"/>
    <w:rsid w:val="00A87B08"/>
    <w:rsid w:val="00A96163"/>
    <w:rsid w:val="00AA22BF"/>
    <w:rsid w:val="00B13EDF"/>
    <w:rsid w:val="00B203FB"/>
    <w:rsid w:val="00B22E81"/>
    <w:rsid w:val="00B57903"/>
    <w:rsid w:val="00B95C18"/>
    <w:rsid w:val="00B973F0"/>
    <w:rsid w:val="00C77BE3"/>
    <w:rsid w:val="00CD2BB0"/>
    <w:rsid w:val="00CD56DB"/>
    <w:rsid w:val="00D42C25"/>
    <w:rsid w:val="00D553FB"/>
    <w:rsid w:val="00D653E4"/>
    <w:rsid w:val="00D66529"/>
    <w:rsid w:val="00D74B5A"/>
    <w:rsid w:val="00DA2D6D"/>
    <w:rsid w:val="00DE05DC"/>
    <w:rsid w:val="00E06BF1"/>
    <w:rsid w:val="00E667A9"/>
    <w:rsid w:val="00E97BD2"/>
    <w:rsid w:val="00ED7710"/>
    <w:rsid w:val="00F8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cs-CZ" w:eastAsia="en-US" w:bidi="ar-SA"/>
      </w:rPr>
    </w:rPrDefault>
    <w:pPrDefault>
      <w:pPr>
        <w:spacing w:after="286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7BD2"/>
  </w:style>
  <w:style w:type="paragraph" w:styleId="Nadpis1">
    <w:name w:val="heading 1"/>
    <w:basedOn w:val="Normln"/>
    <w:next w:val="Normln"/>
    <w:link w:val="Nadpis1Char"/>
    <w:uiPriority w:val="9"/>
    <w:qFormat/>
    <w:rsid w:val="002E21E0"/>
    <w:pPr>
      <w:keepNext/>
      <w:keepLines/>
      <w:suppressAutoHyphens/>
      <w:spacing w:before="480" w:line="240" w:lineRule="auto"/>
      <w:outlineLvl w:val="0"/>
    </w:pPr>
    <w:rPr>
      <w:rFonts w:ascii="NewsGot" w:eastAsiaTheme="majorEastAsia" w:hAnsi="NewsGot" w:cstheme="majorBidi"/>
      <w:bCs/>
      <w:caps/>
      <w:sz w:val="4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7BD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87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7D54"/>
  </w:style>
  <w:style w:type="paragraph" w:styleId="Zpat">
    <w:name w:val="footer"/>
    <w:basedOn w:val="Normln"/>
    <w:link w:val="ZpatChar"/>
    <w:uiPriority w:val="99"/>
    <w:unhideWhenUsed/>
    <w:rsid w:val="00587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7D54"/>
  </w:style>
  <w:style w:type="paragraph" w:styleId="Textbubliny">
    <w:name w:val="Balloon Text"/>
    <w:basedOn w:val="Normln"/>
    <w:link w:val="TextbublinyChar"/>
    <w:uiPriority w:val="99"/>
    <w:semiHidden/>
    <w:unhideWhenUsed/>
    <w:rsid w:val="00587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7D5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2E21E0"/>
    <w:rPr>
      <w:rFonts w:ascii="NewsGot" w:eastAsiaTheme="majorEastAsia" w:hAnsi="NewsGot" w:cstheme="majorBidi"/>
      <w:bCs/>
      <w:caps/>
      <w:sz w:val="4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97BD2"/>
    <w:rPr>
      <w:rFonts w:eastAsiaTheme="majorEastAsia" w:cstheme="majorBidi"/>
      <w:b/>
      <w:bCs/>
      <w:sz w:val="26"/>
      <w:szCs w:val="26"/>
    </w:rPr>
  </w:style>
  <w:style w:type="character" w:styleId="Zdraznnintenzivn">
    <w:name w:val="Intense Emphasis"/>
    <w:basedOn w:val="Standardnpsmoodstavce"/>
    <w:uiPriority w:val="21"/>
    <w:qFormat/>
    <w:rsid w:val="00E97BD2"/>
    <w:rPr>
      <w:b/>
      <w:bCs/>
      <w:i/>
      <w:iCs/>
      <w:color w:val="auto"/>
    </w:rPr>
  </w:style>
  <w:style w:type="paragraph" w:styleId="Podtitul">
    <w:name w:val="Subtitle"/>
    <w:basedOn w:val="Normln"/>
    <w:next w:val="Normln"/>
    <w:link w:val="PodtitulChar"/>
    <w:uiPriority w:val="11"/>
    <w:qFormat/>
    <w:rsid w:val="00E97BD2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E97BD2"/>
    <w:rPr>
      <w:rFonts w:eastAsiaTheme="majorEastAsia" w:cstheme="majorBidi"/>
      <w:i/>
      <w:iCs/>
      <w:spacing w:val="15"/>
      <w:sz w:val="24"/>
      <w:szCs w:val="24"/>
    </w:rPr>
  </w:style>
  <w:style w:type="paragraph" w:styleId="Nzev">
    <w:name w:val="Title"/>
    <w:basedOn w:val="Normln"/>
    <w:next w:val="Normln"/>
    <w:link w:val="NzevChar"/>
    <w:uiPriority w:val="10"/>
    <w:qFormat/>
    <w:rsid w:val="00E97B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97BD2"/>
    <w:rPr>
      <w:rFonts w:eastAsiaTheme="majorEastAsia" w:cstheme="majorBidi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176585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cs-CZ" w:eastAsia="en-US" w:bidi="ar-SA"/>
      </w:rPr>
    </w:rPrDefault>
    <w:pPrDefault>
      <w:pPr>
        <w:spacing w:after="286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7BD2"/>
  </w:style>
  <w:style w:type="paragraph" w:styleId="Nadpis1">
    <w:name w:val="heading 1"/>
    <w:basedOn w:val="Normln"/>
    <w:next w:val="Normln"/>
    <w:link w:val="Nadpis1Char"/>
    <w:uiPriority w:val="9"/>
    <w:qFormat/>
    <w:rsid w:val="002E21E0"/>
    <w:pPr>
      <w:keepNext/>
      <w:keepLines/>
      <w:suppressAutoHyphens/>
      <w:spacing w:before="480" w:line="240" w:lineRule="auto"/>
      <w:outlineLvl w:val="0"/>
    </w:pPr>
    <w:rPr>
      <w:rFonts w:ascii="NewsGot" w:eastAsiaTheme="majorEastAsia" w:hAnsi="NewsGot" w:cstheme="majorBidi"/>
      <w:bCs/>
      <w:caps/>
      <w:sz w:val="4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7BD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87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7D54"/>
  </w:style>
  <w:style w:type="paragraph" w:styleId="Zpat">
    <w:name w:val="footer"/>
    <w:basedOn w:val="Normln"/>
    <w:link w:val="ZpatChar"/>
    <w:uiPriority w:val="99"/>
    <w:unhideWhenUsed/>
    <w:rsid w:val="00587D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7D54"/>
  </w:style>
  <w:style w:type="paragraph" w:styleId="Textbubliny">
    <w:name w:val="Balloon Text"/>
    <w:basedOn w:val="Normln"/>
    <w:link w:val="TextbublinyChar"/>
    <w:uiPriority w:val="99"/>
    <w:semiHidden/>
    <w:unhideWhenUsed/>
    <w:rsid w:val="00587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7D5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2E21E0"/>
    <w:rPr>
      <w:rFonts w:ascii="NewsGot" w:eastAsiaTheme="majorEastAsia" w:hAnsi="NewsGot" w:cstheme="majorBidi"/>
      <w:bCs/>
      <w:caps/>
      <w:sz w:val="4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97BD2"/>
    <w:rPr>
      <w:rFonts w:eastAsiaTheme="majorEastAsia" w:cstheme="majorBidi"/>
      <w:b/>
      <w:bCs/>
      <w:sz w:val="26"/>
      <w:szCs w:val="26"/>
    </w:rPr>
  </w:style>
  <w:style w:type="character" w:styleId="Zdraznnintenzivn">
    <w:name w:val="Intense Emphasis"/>
    <w:basedOn w:val="Standardnpsmoodstavce"/>
    <w:uiPriority w:val="21"/>
    <w:qFormat/>
    <w:rsid w:val="00E97BD2"/>
    <w:rPr>
      <w:b/>
      <w:bCs/>
      <w:i/>
      <w:iCs/>
      <w:color w:val="auto"/>
    </w:rPr>
  </w:style>
  <w:style w:type="paragraph" w:styleId="Podtitul">
    <w:name w:val="Subtitle"/>
    <w:basedOn w:val="Normln"/>
    <w:next w:val="Normln"/>
    <w:link w:val="PodtitulChar"/>
    <w:uiPriority w:val="11"/>
    <w:qFormat/>
    <w:rsid w:val="00E97BD2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E97BD2"/>
    <w:rPr>
      <w:rFonts w:eastAsiaTheme="majorEastAsia" w:cstheme="majorBidi"/>
      <w:i/>
      <w:iCs/>
      <w:spacing w:val="15"/>
      <w:sz w:val="24"/>
      <w:szCs w:val="24"/>
    </w:rPr>
  </w:style>
  <w:style w:type="paragraph" w:styleId="Nzev">
    <w:name w:val="Title"/>
    <w:basedOn w:val="Normln"/>
    <w:next w:val="Normln"/>
    <w:link w:val="NzevChar"/>
    <w:uiPriority w:val="10"/>
    <w:qFormat/>
    <w:rsid w:val="00E97B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97BD2"/>
    <w:rPr>
      <w:rFonts w:eastAsiaTheme="majorEastAsia" w:cstheme="majorBidi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17658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banova\Desktop\Hlavi&#269;kov&#253;%20formul&#225;&#345;%20Zoo%20Praha%202014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Hlavičkový formulář Zoo Praha 2014</Template>
  <TotalTime>142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dopis (Zoo Praha)</vt:lpstr>
    </vt:vector>
  </TitlesOfParts>
  <Company>Hewlett-Packard Company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dopis (Zoo Praha)</dc:title>
  <dc:subject>šablona (CZ)</dc:subject>
  <dc:creator>Urbanová Monika</dc:creator>
  <cp:keywords>hlavičkový dopis, letterhead</cp:keywords>
  <cp:lastModifiedBy>Urbanová Monika</cp:lastModifiedBy>
  <cp:revision>21</cp:revision>
  <cp:lastPrinted>2014-11-13T14:44:00Z</cp:lastPrinted>
  <dcterms:created xsi:type="dcterms:W3CDTF">2014-11-11T12:46:00Z</dcterms:created>
  <dcterms:modified xsi:type="dcterms:W3CDTF">2014-11-26T09:49:00Z</dcterms:modified>
</cp:coreProperties>
</file>